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3549" w14:textId="4DD27C8B" w:rsidR="004A604A" w:rsidRDefault="007E310E">
      <w:pPr>
        <w:rPr>
          <w:rFonts w:ascii="Calibri" w:eastAsia="Calibri" w:hAnsi="Calibri" w:cs="Calibri"/>
        </w:rPr>
      </w:pPr>
      <w:r>
        <w:rPr>
          <w:noProof/>
        </w:rPr>
        <w:drawing>
          <wp:anchor distT="0" distB="0" distL="114300" distR="114300" simplePos="0" relativeHeight="251658240" behindDoc="0" locked="0" layoutInCell="1" hidden="0" allowOverlap="1" wp14:anchorId="05B57AC5" wp14:editId="1E338D71">
            <wp:simplePos x="0" y="0"/>
            <wp:positionH relativeFrom="column">
              <wp:posOffset>1428750</wp:posOffset>
            </wp:positionH>
            <wp:positionV relativeFrom="paragraph">
              <wp:posOffset>185420</wp:posOffset>
            </wp:positionV>
            <wp:extent cx="3086100" cy="129095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86100" cy="1290955"/>
                    </a:xfrm>
                    <a:prstGeom prst="rect">
                      <a:avLst/>
                    </a:prstGeom>
                    <a:ln/>
                  </pic:spPr>
                </pic:pic>
              </a:graphicData>
            </a:graphic>
          </wp:anchor>
        </w:drawing>
      </w:r>
    </w:p>
    <w:p w14:paraId="1F00B4A5" w14:textId="791ED0BD" w:rsidR="00E45EB4" w:rsidRDefault="00E45EB4">
      <w:pPr>
        <w:rPr>
          <w:rFonts w:ascii="Calibri" w:eastAsia="Calibri" w:hAnsi="Calibri" w:cs="Calibri"/>
        </w:rPr>
      </w:pPr>
    </w:p>
    <w:p w14:paraId="2E3AE8B5" w14:textId="77777777" w:rsidR="00E45EB4" w:rsidRDefault="00E45EB4">
      <w:pPr>
        <w:rPr>
          <w:rFonts w:ascii="Calibri" w:eastAsia="Calibri" w:hAnsi="Calibri" w:cs="Calibri"/>
        </w:rPr>
      </w:pPr>
    </w:p>
    <w:p w14:paraId="7751EC56" w14:textId="77777777" w:rsidR="004A604A" w:rsidRDefault="004A604A">
      <w:pPr>
        <w:rPr>
          <w:rFonts w:ascii="Calibri" w:eastAsia="Calibri" w:hAnsi="Calibri" w:cs="Calibri"/>
        </w:rPr>
      </w:pPr>
    </w:p>
    <w:p w14:paraId="1CE48FA3" w14:textId="77777777" w:rsidR="004A604A" w:rsidRDefault="004A604A">
      <w:pPr>
        <w:rPr>
          <w:rFonts w:ascii="Calibri" w:eastAsia="Calibri" w:hAnsi="Calibri" w:cs="Calibri"/>
        </w:rPr>
      </w:pPr>
    </w:p>
    <w:p w14:paraId="07672561" w14:textId="77777777" w:rsidR="004A604A" w:rsidRDefault="004A604A">
      <w:pPr>
        <w:rPr>
          <w:rFonts w:ascii="Calibri" w:eastAsia="Calibri" w:hAnsi="Calibri" w:cs="Calibri"/>
        </w:rPr>
      </w:pPr>
    </w:p>
    <w:p w14:paraId="1B11A074" w14:textId="77777777" w:rsidR="004A604A" w:rsidRDefault="004A604A">
      <w:pPr>
        <w:rPr>
          <w:rFonts w:ascii="Calibri" w:eastAsia="Calibri" w:hAnsi="Calibri" w:cs="Calibri"/>
        </w:rPr>
      </w:pPr>
    </w:p>
    <w:p w14:paraId="0E454E0C" w14:textId="77777777" w:rsidR="004A604A" w:rsidRDefault="004A604A">
      <w:pPr>
        <w:rPr>
          <w:rFonts w:ascii="Calibri" w:eastAsia="Calibri" w:hAnsi="Calibri" w:cs="Calibri"/>
        </w:rPr>
      </w:pPr>
    </w:p>
    <w:p w14:paraId="13CFD5EA" w14:textId="77777777" w:rsidR="004A604A" w:rsidRDefault="004A604A">
      <w:pPr>
        <w:jc w:val="center"/>
        <w:rPr>
          <w:rFonts w:ascii="Calibri" w:eastAsia="Calibri" w:hAnsi="Calibri" w:cs="Calibri"/>
          <w:b/>
        </w:rPr>
      </w:pPr>
    </w:p>
    <w:p w14:paraId="2E140C6A" w14:textId="77777777" w:rsidR="00D646B4" w:rsidRDefault="005E021E">
      <w:pPr>
        <w:jc w:val="center"/>
        <w:rPr>
          <w:rFonts w:ascii="Calibri" w:eastAsia="Calibri" w:hAnsi="Calibri" w:cs="Calibri"/>
          <w:b/>
          <w:caps/>
        </w:rPr>
      </w:pPr>
      <w:r>
        <w:rPr>
          <w:rFonts w:ascii="Calibri" w:eastAsia="Calibri" w:hAnsi="Calibri" w:cs="Calibri"/>
          <w:b/>
        </w:rPr>
        <w:t xml:space="preserve">ORGANIC GARAGE </w:t>
      </w:r>
      <w:r w:rsidRPr="00901F8E">
        <w:rPr>
          <w:rFonts w:ascii="Calibri" w:eastAsia="Calibri" w:hAnsi="Calibri" w:cs="Calibri"/>
          <w:b/>
          <w:caps/>
        </w:rPr>
        <w:t xml:space="preserve">Files </w:t>
      </w:r>
      <w:r w:rsidR="00997E2B">
        <w:rPr>
          <w:rFonts w:ascii="Calibri" w:eastAsia="Calibri" w:hAnsi="Calibri" w:cs="Calibri"/>
          <w:b/>
          <w:caps/>
        </w:rPr>
        <w:t>FINAL</w:t>
      </w:r>
      <w:r w:rsidRPr="00901F8E">
        <w:rPr>
          <w:rFonts w:ascii="Calibri" w:eastAsia="Calibri" w:hAnsi="Calibri" w:cs="Calibri"/>
          <w:b/>
          <w:caps/>
        </w:rPr>
        <w:t xml:space="preserve"> Base Shelf Prospectus</w:t>
      </w:r>
      <w:r w:rsidR="00997E2B">
        <w:rPr>
          <w:rFonts w:ascii="Calibri" w:eastAsia="Calibri" w:hAnsi="Calibri" w:cs="Calibri"/>
          <w:b/>
          <w:caps/>
        </w:rPr>
        <w:t xml:space="preserve"> </w:t>
      </w:r>
    </w:p>
    <w:p w14:paraId="274E2449" w14:textId="6E5AD7C1" w:rsidR="004A604A" w:rsidRDefault="00997E2B">
      <w:pPr>
        <w:jc w:val="center"/>
        <w:rPr>
          <w:rFonts w:ascii="Calibri" w:eastAsia="Calibri" w:hAnsi="Calibri" w:cs="Calibri"/>
          <w:b/>
        </w:rPr>
      </w:pPr>
      <w:r>
        <w:rPr>
          <w:rFonts w:ascii="Calibri" w:eastAsia="Calibri" w:hAnsi="Calibri" w:cs="Calibri"/>
          <w:b/>
          <w:caps/>
        </w:rPr>
        <w:t xml:space="preserve">AND ANNOUNCES </w:t>
      </w:r>
      <w:r w:rsidR="00D646B4">
        <w:rPr>
          <w:rFonts w:ascii="Calibri" w:eastAsia="Calibri" w:hAnsi="Calibri" w:cs="Calibri"/>
          <w:b/>
          <w:caps/>
        </w:rPr>
        <w:t xml:space="preserve">stock </w:t>
      </w:r>
      <w:r>
        <w:rPr>
          <w:rFonts w:ascii="Calibri" w:eastAsia="Calibri" w:hAnsi="Calibri" w:cs="Calibri"/>
          <w:b/>
          <w:caps/>
        </w:rPr>
        <w:t>OPTION GRANT</w:t>
      </w:r>
    </w:p>
    <w:p w14:paraId="7BD2D9C9" w14:textId="77777777" w:rsidR="004A604A" w:rsidRDefault="004A604A">
      <w:pPr>
        <w:rPr>
          <w:rFonts w:ascii="Calibri" w:eastAsia="Calibri" w:hAnsi="Calibri" w:cs="Calibri"/>
        </w:rPr>
      </w:pPr>
    </w:p>
    <w:p w14:paraId="286BD3DB" w14:textId="005125E2" w:rsidR="004A604A" w:rsidRDefault="00997E2B" w:rsidP="00197B9A">
      <w:pPr>
        <w:jc w:val="both"/>
        <w:rPr>
          <w:rFonts w:ascii="Calibri" w:eastAsia="Calibri" w:hAnsi="Calibri" w:cs="Calibri"/>
          <w:sz w:val="22"/>
          <w:szCs w:val="22"/>
        </w:rPr>
      </w:pPr>
      <w:r>
        <w:rPr>
          <w:rFonts w:ascii="Calibri" w:eastAsia="Calibri" w:hAnsi="Calibri" w:cs="Calibri"/>
          <w:b/>
          <w:sz w:val="22"/>
          <w:szCs w:val="22"/>
        </w:rPr>
        <w:t>October 14</w:t>
      </w:r>
      <w:r w:rsidR="007E310E">
        <w:rPr>
          <w:rFonts w:ascii="Calibri" w:eastAsia="Calibri" w:hAnsi="Calibri" w:cs="Calibri"/>
          <w:b/>
          <w:sz w:val="22"/>
          <w:szCs w:val="22"/>
        </w:rPr>
        <w:t>, 2021, Toronto, Canada:</w:t>
      </w:r>
      <w:r w:rsidR="007E310E">
        <w:rPr>
          <w:rFonts w:ascii="Calibri" w:eastAsia="Calibri" w:hAnsi="Calibri" w:cs="Calibri"/>
          <w:sz w:val="22"/>
          <w:szCs w:val="22"/>
        </w:rPr>
        <w:t xml:space="preserve"> Organic Garage Ltd. (</w:t>
      </w:r>
      <w:r w:rsidR="007E310E">
        <w:rPr>
          <w:rFonts w:ascii="Calibri" w:eastAsia="Calibri" w:hAnsi="Calibri" w:cs="Calibri"/>
          <w:b/>
          <w:sz w:val="22"/>
          <w:szCs w:val="22"/>
        </w:rPr>
        <w:t>TSXV: OG</w:t>
      </w:r>
      <w:r w:rsidR="007E310E">
        <w:rPr>
          <w:rFonts w:ascii="Calibri" w:eastAsia="Calibri" w:hAnsi="Calibri" w:cs="Calibri"/>
          <w:sz w:val="22"/>
          <w:szCs w:val="22"/>
        </w:rPr>
        <w:t>) (</w:t>
      </w:r>
      <w:r w:rsidR="007E310E" w:rsidRPr="002608B5">
        <w:rPr>
          <w:rFonts w:ascii="Calibri" w:eastAsia="Calibri" w:hAnsi="Calibri" w:cs="Calibri"/>
          <w:b/>
          <w:sz w:val="22"/>
          <w:szCs w:val="22"/>
        </w:rPr>
        <w:t>FRA: 9CW1</w:t>
      </w:r>
      <w:r w:rsidR="007E310E" w:rsidRPr="002608B5">
        <w:rPr>
          <w:rFonts w:ascii="Calibri" w:eastAsia="Calibri" w:hAnsi="Calibri" w:cs="Calibri"/>
          <w:sz w:val="22"/>
          <w:szCs w:val="22"/>
        </w:rPr>
        <w:t>)</w:t>
      </w:r>
      <w:r w:rsidR="00C64BF9" w:rsidRPr="002608B5">
        <w:rPr>
          <w:rFonts w:ascii="Calibri" w:eastAsia="Calibri" w:hAnsi="Calibri" w:cs="Calibri"/>
          <w:sz w:val="22"/>
          <w:szCs w:val="22"/>
        </w:rPr>
        <w:t xml:space="preserve"> (</w:t>
      </w:r>
      <w:r w:rsidR="00C64BF9" w:rsidRPr="002608B5">
        <w:rPr>
          <w:rFonts w:ascii="Calibri" w:eastAsia="Calibri" w:hAnsi="Calibri" w:cs="Calibri"/>
          <w:b/>
          <w:sz w:val="22"/>
          <w:szCs w:val="22"/>
        </w:rPr>
        <w:t>OTCQB: OGGFF</w:t>
      </w:r>
      <w:r w:rsidR="00C64BF9" w:rsidRPr="002608B5">
        <w:rPr>
          <w:rFonts w:ascii="Calibri" w:eastAsia="Calibri" w:hAnsi="Calibri" w:cs="Calibri"/>
          <w:sz w:val="22"/>
          <w:szCs w:val="22"/>
        </w:rPr>
        <w:t>)</w:t>
      </w:r>
      <w:r w:rsidR="007E310E" w:rsidRPr="002608B5">
        <w:rPr>
          <w:rFonts w:ascii="Calibri" w:eastAsia="Calibri" w:hAnsi="Calibri" w:cs="Calibri"/>
          <w:sz w:val="22"/>
          <w:szCs w:val="22"/>
        </w:rPr>
        <w:t xml:space="preserve">, one of Canada’s leading independent grocers, is </w:t>
      </w:r>
      <w:r w:rsidR="005E021E" w:rsidRPr="002608B5">
        <w:rPr>
          <w:rFonts w:ascii="Calibri" w:eastAsia="Calibri" w:hAnsi="Calibri" w:cs="Calibri"/>
          <w:sz w:val="22"/>
          <w:szCs w:val="22"/>
        </w:rPr>
        <w:t>pleased to announce that it has filed</w:t>
      </w:r>
      <w:r w:rsidR="0050531D" w:rsidRPr="002608B5">
        <w:rPr>
          <w:rFonts w:ascii="Calibri" w:eastAsia="Calibri" w:hAnsi="Calibri" w:cs="Calibri"/>
          <w:sz w:val="22"/>
          <w:szCs w:val="22"/>
        </w:rPr>
        <w:t>, and received a receipt for, </w:t>
      </w:r>
      <w:r w:rsidR="005E021E" w:rsidRPr="002608B5">
        <w:rPr>
          <w:rFonts w:ascii="Calibri" w:eastAsia="Calibri" w:hAnsi="Calibri" w:cs="Calibri"/>
          <w:sz w:val="22"/>
          <w:szCs w:val="22"/>
        </w:rPr>
        <w:t xml:space="preserve">a </w:t>
      </w:r>
      <w:r>
        <w:rPr>
          <w:rFonts w:ascii="Calibri" w:eastAsia="Calibri" w:hAnsi="Calibri" w:cs="Calibri"/>
          <w:sz w:val="22"/>
          <w:szCs w:val="22"/>
        </w:rPr>
        <w:t>final</w:t>
      </w:r>
      <w:r w:rsidR="005E021E" w:rsidRPr="002608B5">
        <w:rPr>
          <w:rFonts w:ascii="Calibri" w:eastAsia="Calibri" w:hAnsi="Calibri" w:cs="Calibri"/>
          <w:sz w:val="22"/>
          <w:szCs w:val="22"/>
        </w:rPr>
        <w:t xml:space="preserve"> short form base shelf prospectus </w:t>
      </w:r>
      <w:r w:rsidR="0050531D" w:rsidRPr="002608B5">
        <w:rPr>
          <w:rFonts w:ascii="Calibri" w:eastAsia="Calibri" w:hAnsi="Calibri" w:cs="Calibri"/>
          <w:sz w:val="22"/>
          <w:szCs w:val="22"/>
        </w:rPr>
        <w:t>(the “</w:t>
      </w:r>
      <w:r w:rsidR="0050531D" w:rsidRPr="002608B5">
        <w:rPr>
          <w:rFonts w:ascii="Calibri" w:eastAsia="Calibri" w:hAnsi="Calibri" w:cs="Calibri"/>
          <w:b/>
          <w:bCs/>
          <w:sz w:val="22"/>
          <w:szCs w:val="22"/>
        </w:rPr>
        <w:t>Shelf Prospectus</w:t>
      </w:r>
      <w:r w:rsidR="0050531D" w:rsidRPr="002608B5">
        <w:rPr>
          <w:rFonts w:ascii="Calibri" w:eastAsia="Calibri" w:hAnsi="Calibri" w:cs="Calibri"/>
          <w:sz w:val="22"/>
          <w:szCs w:val="22"/>
        </w:rPr>
        <w:t xml:space="preserve">”) </w:t>
      </w:r>
      <w:r w:rsidR="005E021E" w:rsidRPr="002608B5">
        <w:rPr>
          <w:rFonts w:ascii="Calibri" w:eastAsia="Calibri" w:hAnsi="Calibri" w:cs="Calibri"/>
          <w:sz w:val="22"/>
          <w:szCs w:val="22"/>
        </w:rPr>
        <w:t xml:space="preserve">with the securities commissions in the provinces of </w:t>
      </w:r>
      <w:r w:rsidR="002608B5">
        <w:rPr>
          <w:rFonts w:ascii="Calibri" w:eastAsia="Calibri" w:hAnsi="Calibri" w:cs="Calibri"/>
          <w:sz w:val="22"/>
          <w:szCs w:val="22"/>
        </w:rPr>
        <w:t xml:space="preserve">Ontario, </w:t>
      </w:r>
      <w:r w:rsidR="005E021E" w:rsidRPr="002608B5">
        <w:rPr>
          <w:rFonts w:ascii="Calibri" w:eastAsia="Calibri" w:hAnsi="Calibri" w:cs="Calibri"/>
          <w:sz w:val="22"/>
          <w:szCs w:val="22"/>
        </w:rPr>
        <w:t xml:space="preserve">British Columbia, Alberta, </w:t>
      </w:r>
      <w:proofErr w:type="gramStart"/>
      <w:r w:rsidR="005E021E" w:rsidRPr="002608B5">
        <w:rPr>
          <w:rFonts w:ascii="Calibri" w:eastAsia="Calibri" w:hAnsi="Calibri" w:cs="Calibri"/>
          <w:sz w:val="22"/>
          <w:szCs w:val="22"/>
        </w:rPr>
        <w:t>Manitoba</w:t>
      </w:r>
      <w:proofErr w:type="gramEnd"/>
      <w:r w:rsidR="002608B5">
        <w:rPr>
          <w:rFonts w:ascii="Calibri" w:eastAsia="Calibri" w:hAnsi="Calibri" w:cs="Calibri"/>
          <w:sz w:val="22"/>
          <w:szCs w:val="22"/>
        </w:rPr>
        <w:t xml:space="preserve"> and</w:t>
      </w:r>
      <w:r w:rsidR="005E021E" w:rsidRPr="002608B5">
        <w:rPr>
          <w:rFonts w:ascii="Calibri" w:eastAsia="Calibri" w:hAnsi="Calibri" w:cs="Calibri"/>
          <w:sz w:val="22"/>
          <w:szCs w:val="22"/>
        </w:rPr>
        <w:t xml:space="preserve"> Saskatchewan.</w:t>
      </w:r>
    </w:p>
    <w:p w14:paraId="5F48D7C7" w14:textId="092795B7" w:rsidR="005E021E" w:rsidRDefault="005E021E" w:rsidP="00197B9A">
      <w:pPr>
        <w:jc w:val="both"/>
        <w:rPr>
          <w:rFonts w:ascii="Calibri" w:eastAsia="Calibri" w:hAnsi="Calibri" w:cs="Calibri"/>
          <w:sz w:val="22"/>
          <w:szCs w:val="22"/>
        </w:rPr>
      </w:pPr>
    </w:p>
    <w:p w14:paraId="01AD4618" w14:textId="4B2E1DE8" w:rsidR="00901F8E" w:rsidRPr="005E021E" w:rsidRDefault="00901F8E" w:rsidP="00901F8E">
      <w:pPr>
        <w:shd w:val="clear" w:color="auto" w:fill="FFFFFF"/>
        <w:spacing w:line="276" w:lineRule="auto"/>
        <w:jc w:val="both"/>
        <w:rPr>
          <w:rFonts w:ascii="Calibri" w:eastAsia="Calibri" w:hAnsi="Calibri" w:cs="Calibri"/>
          <w:sz w:val="22"/>
          <w:szCs w:val="22"/>
        </w:rPr>
      </w:pPr>
      <w:r w:rsidRPr="005E021E">
        <w:rPr>
          <w:rFonts w:ascii="Calibri" w:eastAsia="Calibri" w:hAnsi="Calibri" w:cs="Calibri"/>
          <w:sz w:val="22"/>
          <w:szCs w:val="22"/>
        </w:rPr>
        <w:t xml:space="preserve">The Company </w:t>
      </w:r>
      <w:r w:rsidR="00997E2B">
        <w:rPr>
          <w:rFonts w:ascii="Calibri" w:eastAsia="Calibri" w:hAnsi="Calibri" w:cs="Calibri"/>
          <w:sz w:val="22"/>
          <w:szCs w:val="22"/>
        </w:rPr>
        <w:t>has filed</w:t>
      </w:r>
      <w:r w:rsidRPr="005E021E">
        <w:rPr>
          <w:rFonts w:ascii="Calibri" w:eastAsia="Calibri" w:hAnsi="Calibri" w:cs="Calibri"/>
          <w:sz w:val="22"/>
          <w:szCs w:val="22"/>
        </w:rPr>
        <w:t xml:space="preserve"> this Shelf Prospectus to maintain financial </w:t>
      </w:r>
      <w:r w:rsidRPr="0050531D">
        <w:rPr>
          <w:rFonts w:ascii="Calibri" w:eastAsia="Calibri" w:hAnsi="Calibri" w:cs="Calibri"/>
          <w:sz w:val="22"/>
          <w:szCs w:val="22"/>
        </w:rPr>
        <w:t xml:space="preserve">flexibility and efficient access to Canadian capital markets to pursue its growth initiatives </w:t>
      </w:r>
      <w:r w:rsidRPr="005E021E">
        <w:rPr>
          <w:rFonts w:ascii="Calibri" w:eastAsia="Calibri" w:hAnsi="Calibri" w:cs="Calibri"/>
          <w:sz w:val="22"/>
          <w:szCs w:val="22"/>
        </w:rPr>
        <w:t>but has no immediate intentions to undertake an offering.</w:t>
      </w:r>
    </w:p>
    <w:p w14:paraId="4EA74274" w14:textId="77777777" w:rsidR="00901F8E" w:rsidRDefault="00901F8E" w:rsidP="00197B9A">
      <w:pPr>
        <w:jc w:val="both"/>
        <w:rPr>
          <w:rFonts w:ascii="Calibri" w:eastAsia="Calibri" w:hAnsi="Calibri" w:cs="Calibri"/>
          <w:sz w:val="22"/>
          <w:szCs w:val="22"/>
        </w:rPr>
      </w:pPr>
    </w:p>
    <w:p w14:paraId="27C6B9B4" w14:textId="771AF1D7" w:rsidR="005E021E" w:rsidRDefault="00997E2B" w:rsidP="005E021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The</w:t>
      </w:r>
      <w:r w:rsidR="005E021E" w:rsidRPr="005E021E">
        <w:rPr>
          <w:rFonts w:ascii="Calibri" w:eastAsia="Calibri" w:hAnsi="Calibri" w:cs="Calibri"/>
          <w:sz w:val="22"/>
          <w:szCs w:val="22"/>
        </w:rPr>
        <w:t xml:space="preserve"> Shelf Prospectus will allow </w:t>
      </w:r>
      <w:r w:rsidR="005E021E">
        <w:rPr>
          <w:rFonts w:ascii="Calibri" w:eastAsia="Calibri" w:hAnsi="Calibri" w:cs="Calibri"/>
          <w:sz w:val="22"/>
          <w:szCs w:val="22"/>
        </w:rPr>
        <w:t>the Company</w:t>
      </w:r>
      <w:r w:rsidR="005E021E" w:rsidRPr="005E021E">
        <w:rPr>
          <w:rFonts w:ascii="Calibri" w:eastAsia="Calibri" w:hAnsi="Calibri" w:cs="Calibri"/>
          <w:sz w:val="22"/>
          <w:szCs w:val="22"/>
        </w:rPr>
        <w:t xml:space="preserve"> to offer and issue up to</w:t>
      </w:r>
      <w:r w:rsidR="005E021E">
        <w:rPr>
          <w:rFonts w:ascii="Calibri" w:eastAsia="Calibri" w:hAnsi="Calibri" w:cs="Calibri"/>
          <w:sz w:val="22"/>
          <w:szCs w:val="22"/>
        </w:rPr>
        <w:t xml:space="preserve"> CAD</w:t>
      </w:r>
      <w:r w:rsidR="005E021E" w:rsidRPr="005E021E">
        <w:rPr>
          <w:rFonts w:ascii="Calibri" w:eastAsia="Calibri" w:hAnsi="Calibri" w:cs="Calibri"/>
          <w:sz w:val="22"/>
          <w:szCs w:val="22"/>
        </w:rPr>
        <w:t xml:space="preserve"> $</w:t>
      </w:r>
      <w:r w:rsidR="005E021E">
        <w:rPr>
          <w:rFonts w:ascii="Calibri" w:eastAsia="Calibri" w:hAnsi="Calibri" w:cs="Calibri"/>
          <w:sz w:val="22"/>
          <w:szCs w:val="22"/>
        </w:rPr>
        <w:t>1</w:t>
      </w:r>
      <w:r>
        <w:rPr>
          <w:rFonts w:ascii="Calibri" w:eastAsia="Calibri" w:hAnsi="Calibri" w:cs="Calibri"/>
          <w:sz w:val="22"/>
          <w:szCs w:val="22"/>
        </w:rPr>
        <w:t>0</w:t>
      </w:r>
      <w:r w:rsidR="005E021E" w:rsidRPr="005E021E">
        <w:rPr>
          <w:rFonts w:ascii="Calibri" w:eastAsia="Calibri" w:hAnsi="Calibri" w:cs="Calibri"/>
          <w:sz w:val="22"/>
          <w:szCs w:val="22"/>
        </w:rPr>
        <w:t xml:space="preserve"> million</w:t>
      </w:r>
      <w:r>
        <w:rPr>
          <w:rFonts w:ascii="Calibri" w:eastAsia="Calibri" w:hAnsi="Calibri" w:cs="Calibri"/>
          <w:sz w:val="22"/>
          <w:szCs w:val="22"/>
        </w:rPr>
        <w:t xml:space="preserve"> (initially filed and disclosed as $15 million) of common shares,</w:t>
      </w:r>
      <w:r w:rsidR="005E021E" w:rsidRPr="005E021E">
        <w:rPr>
          <w:rFonts w:ascii="Calibri" w:eastAsia="Calibri" w:hAnsi="Calibri" w:cs="Calibri"/>
          <w:sz w:val="22"/>
          <w:szCs w:val="22"/>
        </w:rPr>
        <w:t xml:space="preserve"> warrants, subscription receipts, units, or any combination of </w:t>
      </w:r>
      <w:r w:rsidR="0050531D">
        <w:rPr>
          <w:rFonts w:ascii="Calibri" w:eastAsia="Calibri" w:hAnsi="Calibri" w:cs="Calibri"/>
          <w:sz w:val="22"/>
          <w:szCs w:val="22"/>
        </w:rPr>
        <w:t>the foregoing</w:t>
      </w:r>
      <w:r w:rsidR="005E021E" w:rsidRPr="005E021E">
        <w:rPr>
          <w:rFonts w:ascii="Calibri" w:eastAsia="Calibri" w:hAnsi="Calibri" w:cs="Calibri"/>
          <w:sz w:val="22"/>
          <w:szCs w:val="22"/>
        </w:rPr>
        <w:t xml:space="preserve"> (collectively, the "Securities") during the 25-month period that the Shelf Prospectus is effective. The Securities may be offered separately or together, in amounts, at prices and on terms to be determined based on market conditions at the time of sale</w:t>
      </w:r>
      <w:r w:rsidR="00901F8E">
        <w:rPr>
          <w:rFonts w:ascii="Calibri" w:eastAsia="Calibri" w:hAnsi="Calibri" w:cs="Calibri"/>
          <w:sz w:val="22"/>
          <w:szCs w:val="22"/>
        </w:rPr>
        <w:t xml:space="preserve">.  </w:t>
      </w:r>
      <w:r w:rsidR="00901F8E" w:rsidRPr="00901F8E">
        <w:rPr>
          <w:rFonts w:ascii="Calibri" w:eastAsia="Calibri" w:hAnsi="Calibri" w:cs="Calibri"/>
          <w:sz w:val="22"/>
          <w:szCs w:val="22"/>
        </w:rPr>
        <w:t xml:space="preserve">If any Securities are offered under the </w:t>
      </w:r>
      <w:r w:rsidR="00901F8E">
        <w:rPr>
          <w:rFonts w:ascii="Calibri" w:eastAsia="Calibri" w:hAnsi="Calibri" w:cs="Calibri"/>
          <w:sz w:val="22"/>
          <w:szCs w:val="22"/>
        </w:rPr>
        <w:t xml:space="preserve">Shelf </w:t>
      </w:r>
      <w:r w:rsidR="00901F8E" w:rsidRPr="00901F8E">
        <w:rPr>
          <w:rFonts w:ascii="Calibri" w:eastAsia="Calibri" w:hAnsi="Calibri" w:cs="Calibri"/>
          <w:sz w:val="22"/>
          <w:szCs w:val="22"/>
        </w:rPr>
        <w:t xml:space="preserve">Prospectus, the terms of any such Securities and the intended use of net proceeds would be established at the time of </w:t>
      </w:r>
      <w:r w:rsidR="00F008F5">
        <w:rPr>
          <w:rFonts w:ascii="Calibri" w:eastAsia="Calibri" w:hAnsi="Calibri" w:cs="Calibri"/>
          <w:sz w:val="22"/>
          <w:szCs w:val="22"/>
        </w:rPr>
        <w:t>the</w:t>
      </w:r>
      <w:r w:rsidR="00901F8E" w:rsidRPr="00901F8E">
        <w:rPr>
          <w:rFonts w:ascii="Calibri" w:eastAsia="Calibri" w:hAnsi="Calibri" w:cs="Calibri"/>
          <w:sz w:val="22"/>
          <w:szCs w:val="22"/>
        </w:rPr>
        <w:t xml:space="preserve"> offering and would be described in a prospectus supplement </w:t>
      </w:r>
      <w:r w:rsidR="00901F8E">
        <w:rPr>
          <w:rFonts w:ascii="Calibri" w:eastAsia="Calibri" w:hAnsi="Calibri" w:cs="Calibri"/>
          <w:sz w:val="22"/>
          <w:szCs w:val="22"/>
        </w:rPr>
        <w:t xml:space="preserve">to be </w:t>
      </w:r>
      <w:r w:rsidR="00901F8E" w:rsidRPr="00901F8E">
        <w:rPr>
          <w:rFonts w:ascii="Calibri" w:eastAsia="Calibri" w:hAnsi="Calibri" w:cs="Calibri"/>
          <w:sz w:val="22"/>
          <w:szCs w:val="22"/>
        </w:rPr>
        <w:t xml:space="preserve">filed with the applicable Canadian </w:t>
      </w:r>
      <w:proofErr w:type="gramStart"/>
      <w:r w:rsidR="00901F8E" w:rsidRPr="00901F8E">
        <w:rPr>
          <w:rFonts w:ascii="Calibri" w:eastAsia="Calibri" w:hAnsi="Calibri" w:cs="Calibri"/>
          <w:sz w:val="22"/>
          <w:szCs w:val="22"/>
        </w:rPr>
        <w:t>securities</w:t>
      </w:r>
      <w:proofErr w:type="gramEnd"/>
      <w:r w:rsidR="00901F8E" w:rsidRPr="00901F8E">
        <w:rPr>
          <w:rFonts w:ascii="Calibri" w:eastAsia="Calibri" w:hAnsi="Calibri" w:cs="Calibri"/>
          <w:sz w:val="22"/>
          <w:szCs w:val="22"/>
        </w:rPr>
        <w:t xml:space="preserve"> regulatory authorities at the </w:t>
      </w:r>
      <w:r w:rsidR="00F008F5">
        <w:rPr>
          <w:rFonts w:ascii="Calibri" w:eastAsia="Calibri" w:hAnsi="Calibri" w:cs="Calibri"/>
          <w:sz w:val="22"/>
          <w:szCs w:val="22"/>
        </w:rPr>
        <w:t>such time</w:t>
      </w:r>
      <w:r w:rsidR="00901F8E">
        <w:rPr>
          <w:rFonts w:ascii="Calibri" w:eastAsia="Calibri" w:hAnsi="Calibri" w:cs="Calibri"/>
          <w:sz w:val="22"/>
          <w:szCs w:val="22"/>
        </w:rPr>
        <w:t>.</w:t>
      </w:r>
      <w:r>
        <w:rPr>
          <w:rFonts w:ascii="Calibri" w:eastAsia="Calibri" w:hAnsi="Calibri" w:cs="Calibri"/>
          <w:sz w:val="22"/>
          <w:szCs w:val="22"/>
        </w:rPr>
        <w:t xml:space="preserve">  </w:t>
      </w:r>
    </w:p>
    <w:p w14:paraId="5FBCC2AF" w14:textId="67859DE5" w:rsidR="00711576" w:rsidRDefault="00711576" w:rsidP="005E021E">
      <w:pPr>
        <w:shd w:val="clear" w:color="auto" w:fill="FFFFFF"/>
        <w:spacing w:line="276" w:lineRule="auto"/>
        <w:jc w:val="both"/>
        <w:rPr>
          <w:rFonts w:ascii="Calibri" w:eastAsia="Calibri" w:hAnsi="Calibri" w:cs="Calibri"/>
          <w:sz w:val="22"/>
          <w:szCs w:val="22"/>
        </w:rPr>
      </w:pPr>
    </w:p>
    <w:p w14:paraId="0C0750BB" w14:textId="0E36BB48" w:rsidR="00711576" w:rsidRDefault="00711576" w:rsidP="005E021E">
      <w:pPr>
        <w:shd w:val="clear" w:color="auto" w:fill="FFFFFF"/>
        <w:spacing w:line="276" w:lineRule="auto"/>
        <w:jc w:val="both"/>
        <w:rPr>
          <w:rFonts w:ascii="Calibri" w:eastAsia="Calibri" w:hAnsi="Calibri" w:cs="Calibri"/>
          <w:sz w:val="22"/>
          <w:szCs w:val="22"/>
        </w:rPr>
      </w:pPr>
      <w:r w:rsidRPr="005E021E">
        <w:rPr>
          <w:rFonts w:ascii="Calibri" w:eastAsia="Calibri" w:hAnsi="Calibri" w:cs="Calibri"/>
          <w:sz w:val="22"/>
          <w:szCs w:val="22"/>
        </w:rPr>
        <w:t>A copy of the Shelf Prospectus is available on SEDAR (www.sedar.com).</w:t>
      </w:r>
    </w:p>
    <w:p w14:paraId="0B0810C6" w14:textId="4F78407D" w:rsidR="00267BEB" w:rsidRDefault="00267BEB" w:rsidP="005E021E">
      <w:pPr>
        <w:shd w:val="clear" w:color="auto" w:fill="FFFFFF"/>
        <w:spacing w:line="276" w:lineRule="auto"/>
        <w:jc w:val="both"/>
        <w:rPr>
          <w:rFonts w:ascii="Calibri" w:eastAsia="Calibri" w:hAnsi="Calibri" w:cs="Calibri"/>
          <w:sz w:val="22"/>
          <w:szCs w:val="22"/>
        </w:rPr>
      </w:pPr>
    </w:p>
    <w:p w14:paraId="534EDCF7" w14:textId="4DC34C2D" w:rsidR="00267BEB" w:rsidRDefault="00267BEB" w:rsidP="005E021E">
      <w:pPr>
        <w:shd w:val="clear" w:color="auto" w:fill="FFFFFF"/>
        <w:spacing w:line="276" w:lineRule="auto"/>
        <w:jc w:val="both"/>
        <w:rPr>
          <w:rFonts w:ascii="Calibri" w:eastAsia="Calibri" w:hAnsi="Calibri" w:cs="Calibri"/>
          <w:b/>
          <w:bCs/>
          <w:sz w:val="22"/>
          <w:szCs w:val="22"/>
        </w:rPr>
      </w:pPr>
      <w:r>
        <w:rPr>
          <w:rFonts w:ascii="Calibri" w:eastAsia="Calibri" w:hAnsi="Calibri" w:cs="Calibri"/>
          <w:b/>
          <w:bCs/>
          <w:sz w:val="22"/>
          <w:szCs w:val="22"/>
        </w:rPr>
        <w:t>Stock Option Grant</w:t>
      </w:r>
    </w:p>
    <w:p w14:paraId="584E3995" w14:textId="4C03DDCC" w:rsidR="00267BEB" w:rsidRDefault="00267BEB" w:rsidP="005E021E">
      <w:pPr>
        <w:shd w:val="clear" w:color="auto" w:fill="FFFFFF"/>
        <w:spacing w:line="276" w:lineRule="auto"/>
        <w:jc w:val="both"/>
        <w:rPr>
          <w:rFonts w:ascii="Calibri" w:eastAsia="Calibri" w:hAnsi="Calibri" w:cs="Calibri"/>
          <w:b/>
          <w:bCs/>
          <w:sz w:val="22"/>
          <w:szCs w:val="22"/>
        </w:rPr>
      </w:pPr>
    </w:p>
    <w:p w14:paraId="59804F23" w14:textId="2A4B51A1" w:rsidR="00267BEB" w:rsidRPr="00267BEB" w:rsidRDefault="00267BEB" w:rsidP="00267BEB">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The Company also announces </w:t>
      </w:r>
      <w:r w:rsidR="00973E44">
        <w:rPr>
          <w:rFonts w:ascii="Calibri" w:eastAsia="Calibri" w:hAnsi="Calibri" w:cs="Calibri"/>
          <w:sz w:val="22"/>
          <w:szCs w:val="22"/>
        </w:rPr>
        <w:t>a grant of stock options</w:t>
      </w:r>
      <w:r w:rsidR="00711576">
        <w:rPr>
          <w:rFonts w:ascii="Calibri" w:eastAsia="Calibri" w:hAnsi="Calibri" w:cs="Calibri"/>
          <w:sz w:val="22"/>
          <w:szCs w:val="22"/>
        </w:rPr>
        <w:t xml:space="preserve"> (the “Options”)</w:t>
      </w:r>
      <w:r w:rsidR="00973E44">
        <w:rPr>
          <w:rFonts w:ascii="Calibri" w:eastAsia="Calibri" w:hAnsi="Calibri" w:cs="Calibri"/>
          <w:sz w:val="22"/>
          <w:szCs w:val="22"/>
        </w:rPr>
        <w:t>,</w:t>
      </w:r>
      <w:r>
        <w:rPr>
          <w:rFonts w:ascii="Calibri" w:eastAsia="Calibri" w:hAnsi="Calibri" w:cs="Calibri"/>
          <w:sz w:val="22"/>
          <w:szCs w:val="22"/>
        </w:rPr>
        <w:t xml:space="preserve"> </w:t>
      </w:r>
      <w:r w:rsidRPr="00267BEB">
        <w:rPr>
          <w:rFonts w:ascii="Calibri" w:eastAsia="Calibri" w:hAnsi="Calibri" w:cs="Calibri"/>
          <w:sz w:val="22"/>
          <w:szCs w:val="22"/>
        </w:rPr>
        <w:t xml:space="preserve">in accordance with the terms and conditions of the Company’s </w:t>
      </w:r>
      <w:r w:rsidR="00973E44">
        <w:rPr>
          <w:rFonts w:ascii="Calibri" w:eastAsia="Calibri" w:hAnsi="Calibri" w:cs="Calibri"/>
          <w:sz w:val="22"/>
          <w:szCs w:val="22"/>
        </w:rPr>
        <w:t xml:space="preserve">10% rolling </w:t>
      </w:r>
      <w:r w:rsidRPr="00267BEB">
        <w:rPr>
          <w:rFonts w:ascii="Calibri" w:eastAsia="Calibri" w:hAnsi="Calibri" w:cs="Calibri"/>
          <w:sz w:val="22"/>
          <w:szCs w:val="22"/>
        </w:rPr>
        <w:t xml:space="preserve">Stock Option Plan, </w:t>
      </w:r>
      <w:r>
        <w:rPr>
          <w:rFonts w:ascii="Calibri" w:eastAsia="Calibri" w:hAnsi="Calibri" w:cs="Calibri"/>
          <w:sz w:val="22"/>
          <w:szCs w:val="22"/>
        </w:rPr>
        <w:t>to be granted</w:t>
      </w:r>
      <w:r w:rsidR="00973E44">
        <w:rPr>
          <w:rFonts w:ascii="Calibri" w:eastAsia="Calibri" w:hAnsi="Calibri" w:cs="Calibri"/>
          <w:sz w:val="22"/>
          <w:szCs w:val="22"/>
        </w:rPr>
        <w:t xml:space="preserve"> on October 15, </w:t>
      </w:r>
      <w:proofErr w:type="gramStart"/>
      <w:r w:rsidR="00973E44">
        <w:rPr>
          <w:rFonts w:ascii="Calibri" w:eastAsia="Calibri" w:hAnsi="Calibri" w:cs="Calibri"/>
          <w:sz w:val="22"/>
          <w:szCs w:val="22"/>
        </w:rPr>
        <w:t>2021</w:t>
      </w:r>
      <w:proofErr w:type="gramEnd"/>
      <w:r>
        <w:rPr>
          <w:rFonts w:ascii="Calibri" w:eastAsia="Calibri" w:hAnsi="Calibri" w:cs="Calibri"/>
          <w:sz w:val="22"/>
          <w:szCs w:val="22"/>
        </w:rPr>
        <w:t xml:space="preserve"> </w:t>
      </w:r>
      <w:r w:rsidRPr="00267BEB">
        <w:rPr>
          <w:rFonts w:ascii="Calibri" w:eastAsia="Calibri" w:hAnsi="Calibri" w:cs="Calibri"/>
          <w:sz w:val="22"/>
          <w:szCs w:val="22"/>
        </w:rPr>
        <w:t xml:space="preserve">to certain officers, directors, employees and consultants of the Company, to purchase an aggregate of </w:t>
      </w:r>
      <w:r w:rsidR="003F63B0">
        <w:rPr>
          <w:rFonts w:ascii="Calibri" w:eastAsia="Calibri" w:hAnsi="Calibri" w:cs="Calibri"/>
          <w:sz w:val="22"/>
          <w:szCs w:val="22"/>
        </w:rPr>
        <w:t>1,050,000</w:t>
      </w:r>
      <w:r w:rsidRPr="00267BEB">
        <w:rPr>
          <w:rFonts w:ascii="Calibri" w:eastAsia="Calibri" w:hAnsi="Calibri" w:cs="Calibri"/>
          <w:sz w:val="22"/>
          <w:szCs w:val="22"/>
        </w:rPr>
        <w:t xml:space="preserve"> common shares of the Company.</w:t>
      </w:r>
    </w:p>
    <w:p w14:paraId="47F5AD74" w14:textId="77777777" w:rsidR="00267BEB" w:rsidRDefault="00267BEB" w:rsidP="00267BEB">
      <w:pPr>
        <w:shd w:val="clear" w:color="auto" w:fill="FFFFFF"/>
        <w:spacing w:line="276" w:lineRule="auto"/>
        <w:jc w:val="both"/>
        <w:rPr>
          <w:rFonts w:ascii="Calibri" w:eastAsia="Calibri" w:hAnsi="Calibri" w:cs="Calibri"/>
          <w:sz w:val="22"/>
          <w:szCs w:val="22"/>
        </w:rPr>
      </w:pPr>
    </w:p>
    <w:p w14:paraId="0964B5CA" w14:textId="6A98C4E3" w:rsidR="00267BEB" w:rsidRDefault="00267BEB" w:rsidP="00267BEB">
      <w:pPr>
        <w:shd w:val="clear" w:color="auto" w:fill="FFFFFF"/>
        <w:spacing w:line="276" w:lineRule="auto"/>
        <w:jc w:val="both"/>
        <w:rPr>
          <w:rFonts w:ascii="Calibri" w:eastAsia="Calibri" w:hAnsi="Calibri" w:cs="Calibri"/>
          <w:sz w:val="22"/>
          <w:szCs w:val="22"/>
        </w:rPr>
      </w:pPr>
      <w:r w:rsidRPr="00267BEB">
        <w:rPr>
          <w:rFonts w:ascii="Calibri" w:eastAsia="Calibri" w:hAnsi="Calibri" w:cs="Calibri"/>
          <w:sz w:val="22"/>
          <w:szCs w:val="22"/>
        </w:rPr>
        <w:t xml:space="preserve">The Options </w:t>
      </w:r>
      <w:r>
        <w:rPr>
          <w:rFonts w:ascii="Calibri" w:eastAsia="Calibri" w:hAnsi="Calibri" w:cs="Calibri"/>
          <w:sz w:val="22"/>
          <w:szCs w:val="22"/>
        </w:rPr>
        <w:t>will be</w:t>
      </w:r>
      <w:r w:rsidRPr="00267BEB">
        <w:rPr>
          <w:rFonts w:ascii="Calibri" w:eastAsia="Calibri" w:hAnsi="Calibri" w:cs="Calibri"/>
          <w:sz w:val="22"/>
          <w:szCs w:val="22"/>
        </w:rPr>
        <w:t xml:space="preserve"> exercisable for a </w:t>
      </w:r>
      <w:r w:rsidRPr="00B60E93">
        <w:rPr>
          <w:rFonts w:ascii="Calibri" w:eastAsia="Calibri" w:hAnsi="Calibri" w:cs="Calibri"/>
          <w:sz w:val="22"/>
          <w:szCs w:val="22"/>
        </w:rPr>
        <w:t xml:space="preserve">period of </w:t>
      </w:r>
      <w:r w:rsidR="00B60E93" w:rsidRPr="00B60E93">
        <w:rPr>
          <w:rFonts w:ascii="Calibri" w:eastAsia="Calibri" w:hAnsi="Calibri" w:cs="Calibri"/>
          <w:sz w:val="22"/>
          <w:szCs w:val="22"/>
        </w:rPr>
        <w:t>5</w:t>
      </w:r>
      <w:r w:rsidRPr="00B60E93">
        <w:rPr>
          <w:rFonts w:ascii="Calibri" w:eastAsia="Calibri" w:hAnsi="Calibri" w:cs="Calibri"/>
          <w:sz w:val="22"/>
          <w:szCs w:val="22"/>
        </w:rPr>
        <w:t xml:space="preserve"> years from the date of</w:t>
      </w:r>
      <w:r w:rsidRPr="00267BEB">
        <w:rPr>
          <w:rFonts w:ascii="Calibri" w:eastAsia="Calibri" w:hAnsi="Calibri" w:cs="Calibri"/>
          <w:sz w:val="22"/>
          <w:szCs w:val="22"/>
        </w:rPr>
        <w:t xml:space="preserve"> grant at a price </w:t>
      </w:r>
      <w:r>
        <w:rPr>
          <w:rFonts w:ascii="Calibri" w:eastAsia="Calibri" w:hAnsi="Calibri" w:cs="Calibri"/>
          <w:sz w:val="22"/>
          <w:szCs w:val="22"/>
        </w:rPr>
        <w:t xml:space="preserve">per share equal to the closing price of the common shares of the Company as at the date </w:t>
      </w:r>
      <w:proofErr w:type="gramStart"/>
      <w:r>
        <w:rPr>
          <w:rFonts w:ascii="Calibri" w:eastAsia="Calibri" w:hAnsi="Calibri" w:cs="Calibri"/>
          <w:sz w:val="22"/>
          <w:szCs w:val="22"/>
        </w:rPr>
        <w:t xml:space="preserve">hereof, </w:t>
      </w:r>
      <w:r w:rsidRPr="00267BEB">
        <w:rPr>
          <w:rFonts w:ascii="Calibri" w:eastAsia="Calibri" w:hAnsi="Calibri" w:cs="Calibri"/>
          <w:sz w:val="22"/>
          <w:szCs w:val="22"/>
        </w:rPr>
        <w:t>and</w:t>
      </w:r>
      <w:proofErr w:type="gramEnd"/>
      <w:r w:rsidRPr="00267BEB">
        <w:rPr>
          <w:rFonts w:ascii="Calibri" w:eastAsia="Calibri" w:hAnsi="Calibri" w:cs="Calibri"/>
          <w:sz w:val="22"/>
          <w:szCs w:val="22"/>
        </w:rPr>
        <w:t xml:space="preserve"> will vest</w:t>
      </w:r>
      <w:r w:rsidR="00B60E93">
        <w:rPr>
          <w:rFonts w:ascii="Calibri" w:eastAsia="Calibri" w:hAnsi="Calibri" w:cs="Calibri"/>
          <w:sz w:val="22"/>
          <w:szCs w:val="22"/>
        </w:rPr>
        <w:t xml:space="preserve"> as to 25% on each of the </w:t>
      </w:r>
      <w:r w:rsidR="003F63B0">
        <w:rPr>
          <w:rFonts w:ascii="Calibri" w:eastAsia="Calibri" w:hAnsi="Calibri" w:cs="Calibri"/>
          <w:sz w:val="22"/>
          <w:szCs w:val="22"/>
        </w:rPr>
        <w:t xml:space="preserve">date of grant and thereafter the </w:t>
      </w:r>
      <w:r w:rsidR="00B60E93">
        <w:rPr>
          <w:rFonts w:ascii="Calibri" w:eastAsia="Calibri" w:hAnsi="Calibri" w:cs="Calibri"/>
          <w:sz w:val="22"/>
          <w:szCs w:val="22"/>
        </w:rPr>
        <w:t>Three-month, Six-month</w:t>
      </w:r>
      <w:r w:rsidR="003F63B0">
        <w:rPr>
          <w:rFonts w:ascii="Calibri" w:eastAsia="Calibri" w:hAnsi="Calibri" w:cs="Calibri"/>
          <w:sz w:val="22"/>
          <w:szCs w:val="22"/>
        </w:rPr>
        <w:t xml:space="preserve"> and</w:t>
      </w:r>
      <w:r w:rsidR="00B60E93">
        <w:rPr>
          <w:rFonts w:ascii="Calibri" w:eastAsia="Calibri" w:hAnsi="Calibri" w:cs="Calibri"/>
          <w:sz w:val="22"/>
          <w:szCs w:val="22"/>
        </w:rPr>
        <w:t>, Nine-Month anniversaries of the date of grant.</w:t>
      </w:r>
    </w:p>
    <w:p w14:paraId="1E10CCD2" w14:textId="77777777" w:rsidR="00267BEB" w:rsidRDefault="00267BEB" w:rsidP="00267BEB">
      <w:pPr>
        <w:shd w:val="clear" w:color="auto" w:fill="FFFFFF"/>
        <w:spacing w:line="276" w:lineRule="auto"/>
        <w:jc w:val="both"/>
        <w:rPr>
          <w:rFonts w:ascii="Calibri" w:eastAsia="Calibri" w:hAnsi="Calibri" w:cs="Calibri"/>
          <w:sz w:val="22"/>
          <w:szCs w:val="22"/>
        </w:rPr>
      </w:pPr>
    </w:p>
    <w:p w14:paraId="117856B6" w14:textId="168E8180" w:rsidR="00267BEB" w:rsidRPr="00267BEB" w:rsidRDefault="00267BEB" w:rsidP="00267BEB">
      <w:pPr>
        <w:shd w:val="clear" w:color="auto" w:fill="FFFFFF"/>
        <w:spacing w:line="276" w:lineRule="auto"/>
        <w:jc w:val="both"/>
        <w:rPr>
          <w:rFonts w:ascii="Calibri" w:eastAsia="Calibri" w:hAnsi="Calibri" w:cs="Calibri"/>
          <w:sz w:val="22"/>
          <w:szCs w:val="22"/>
        </w:rPr>
      </w:pPr>
      <w:r w:rsidRPr="00267BEB">
        <w:rPr>
          <w:rFonts w:ascii="Calibri" w:eastAsia="Calibri" w:hAnsi="Calibri" w:cs="Calibri"/>
          <w:sz w:val="22"/>
          <w:szCs w:val="22"/>
        </w:rPr>
        <w:t>Subject to acceptance by the TSX Venture Exchange, th</w:t>
      </w:r>
      <w:r w:rsidR="00711576">
        <w:rPr>
          <w:rFonts w:ascii="Calibri" w:eastAsia="Calibri" w:hAnsi="Calibri" w:cs="Calibri"/>
          <w:sz w:val="22"/>
          <w:szCs w:val="22"/>
        </w:rPr>
        <w:t>e</w:t>
      </w:r>
      <w:r w:rsidRPr="00267BEB">
        <w:rPr>
          <w:rFonts w:ascii="Calibri" w:eastAsia="Calibri" w:hAnsi="Calibri" w:cs="Calibri"/>
          <w:sz w:val="22"/>
          <w:szCs w:val="22"/>
        </w:rPr>
        <w:t xml:space="preserve"> grant </w:t>
      </w:r>
      <w:r w:rsidR="00711576">
        <w:rPr>
          <w:rFonts w:ascii="Calibri" w:eastAsia="Calibri" w:hAnsi="Calibri" w:cs="Calibri"/>
          <w:sz w:val="22"/>
          <w:szCs w:val="22"/>
        </w:rPr>
        <w:t>of the O</w:t>
      </w:r>
      <w:r w:rsidRPr="00267BEB">
        <w:rPr>
          <w:rFonts w:ascii="Calibri" w:eastAsia="Calibri" w:hAnsi="Calibri" w:cs="Calibri"/>
          <w:sz w:val="22"/>
          <w:szCs w:val="22"/>
        </w:rPr>
        <w:t>ptions will result in a total</w:t>
      </w:r>
      <w:r w:rsidR="003F63B0">
        <w:rPr>
          <w:rFonts w:ascii="Calibri" w:eastAsia="Calibri" w:hAnsi="Calibri" w:cs="Calibri"/>
          <w:sz w:val="22"/>
          <w:szCs w:val="22"/>
        </w:rPr>
        <w:t xml:space="preserve"> 5,735,000</w:t>
      </w:r>
      <w:r w:rsidRPr="00267BEB">
        <w:rPr>
          <w:rFonts w:ascii="Calibri" w:eastAsia="Calibri" w:hAnsi="Calibri" w:cs="Calibri"/>
          <w:sz w:val="22"/>
          <w:szCs w:val="22"/>
        </w:rPr>
        <w:t xml:space="preserve"> options outstanding.</w:t>
      </w:r>
    </w:p>
    <w:p w14:paraId="54F8309A" w14:textId="64BB7D6A" w:rsidR="005E021E" w:rsidRDefault="005E021E" w:rsidP="005E021E">
      <w:pPr>
        <w:shd w:val="clear" w:color="auto" w:fill="FFFFFF"/>
        <w:spacing w:line="276" w:lineRule="auto"/>
        <w:jc w:val="both"/>
        <w:rPr>
          <w:rFonts w:ascii="Calibri" w:eastAsia="Calibri" w:hAnsi="Calibri" w:cs="Calibri"/>
          <w:sz w:val="22"/>
          <w:szCs w:val="22"/>
        </w:rPr>
      </w:pPr>
    </w:p>
    <w:p w14:paraId="07C7378F" w14:textId="77777777" w:rsidR="00711576" w:rsidRDefault="00711576" w:rsidP="005E021E">
      <w:pPr>
        <w:shd w:val="clear" w:color="auto" w:fill="FFFFFF"/>
        <w:spacing w:line="276" w:lineRule="auto"/>
        <w:jc w:val="both"/>
        <w:rPr>
          <w:rFonts w:ascii="Calibri" w:eastAsia="Calibri" w:hAnsi="Calibri" w:cs="Calibri"/>
          <w:sz w:val="22"/>
          <w:szCs w:val="22"/>
        </w:rPr>
      </w:pPr>
    </w:p>
    <w:p w14:paraId="70AC31BF" w14:textId="330C31BA" w:rsidR="0050531D" w:rsidRPr="0050531D" w:rsidRDefault="0050531D" w:rsidP="0050531D">
      <w:pPr>
        <w:shd w:val="clear" w:color="auto" w:fill="FFFFFF"/>
        <w:spacing w:line="276" w:lineRule="auto"/>
        <w:jc w:val="both"/>
        <w:rPr>
          <w:rFonts w:ascii="Calibri" w:eastAsia="Calibri" w:hAnsi="Calibri" w:cs="Calibri"/>
          <w:b/>
          <w:bCs/>
          <w:i/>
          <w:iCs/>
          <w:sz w:val="22"/>
          <w:szCs w:val="22"/>
        </w:rPr>
      </w:pPr>
      <w:r w:rsidRPr="0050531D">
        <w:rPr>
          <w:rFonts w:ascii="Calibri" w:eastAsia="Calibri" w:hAnsi="Calibri" w:cs="Calibri"/>
          <w:b/>
          <w:bCs/>
          <w:i/>
          <w:iCs/>
          <w:sz w:val="22"/>
          <w:szCs w:val="22"/>
        </w:rPr>
        <w:t>This press release does not constitute an offer to sell or the solicitation of an offer to buy Securities, nor will there be any sale of the Securities in any jurisdiction in which such offer, solicitation or sale would be unlawful prior to the registration or qualification under securities laws of any such jurisdiction.</w:t>
      </w:r>
    </w:p>
    <w:p w14:paraId="28453DD6" w14:textId="77777777" w:rsidR="0050531D" w:rsidRPr="0050531D" w:rsidRDefault="0050531D" w:rsidP="0050531D">
      <w:pPr>
        <w:shd w:val="clear" w:color="auto" w:fill="FFFFFF"/>
        <w:spacing w:line="276" w:lineRule="auto"/>
        <w:jc w:val="both"/>
        <w:rPr>
          <w:rFonts w:ascii="Calibri" w:eastAsia="Calibri" w:hAnsi="Calibri" w:cs="Calibri"/>
          <w:sz w:val="22"/>
          <w:szCs w:val="22"/>
        </w:rPr>
      </w:pPr>
    </w:p>
    <w:p w14:paraId="506D79E2" w14:textId="77777777" w:rsidR="005E021E" w:rsidRPr="005E021E" w:rsidRDefault="005E021E" w:rsidP="005E021E">
      <w:pPr>
        <w:shd w:val="clear" w:color="auto" w:fill="FFFFFF"/>
        <w:spacing w:line="276" w:lineRule="auto"/>
        <w:jc w:val="both"/>
        <w:rPr>
          <w:rFonts w:ascii="Calibri" w:eastAsia="Calibri" w:hAnsi="Calibri" w:cs="Calibri"/>
          <w:b/>
          <w:bCs/>
          <w:i/>
          <w:iCs/>
          <w:sz w:val="22"/>
          <w:szCs w:val="22"/>
        </w:rPr>
      </w:pPr>
      <w:r w:rsidRPr="005E021E">
        <w:rPr>
          <w:rFonts w:ascii="Calibri" w:eastAsia="Calibri" w:hAnsi="Calibri" w:cs="Calibri"/>
          <w:b/>
          <w:bCs/>
          <w:i/>
          <w:iCs/>
          <w:sz w:val="22"/>
          <w:szCs w:val="22"/>
        </w:rPr>
        <w:t>The Securities have not been registered under the U.S. Securities Act of 1933, as amended, and may not be offered or sold in the United States absent registration or an applicable exemption from the registration requirements. This news release shall not constitute an offer to sell or the solicitation of an offer to buy nor shall there be any sale of the Securities in any State or jurisdiction in which such offer, solicitation or sale would be unlawful.</w:t>
      </w:r>
    </w:p>
    <w:p w14:paraId="0EB18528" w14:textId="77777777" w:rsidR="00FC58BD" w:rsidRDefault="00FC58BD">
      <w:pPr>
        <w:jc w:val="both"/>
        <w:rPr>
          <w:rFonts w:ascii="initial" w:eastAsia="initial" w:hAnsi="initial" w:cs="initial"/>
          <w:b/>
          <w:sz w:val="22"/>
          <w:szCs w:val="22"/>
        </w:rPr>
      </w:pPr>
    </w:p>
    <w:p w14:paraId="74D9C26C" w14:textId="75953A2A" w:rsidR="004A604A" w:rsidRDefault="007E310E">
      <w:pPr>
        <w:jc w:val="both"/>
        <w:rPr>
          <w:rFonts w:ascii="initial" w:eastAsia="initial" w:hAnsi="initial" w:cs="initial"/>
          <w:b/>
          <w:sz w:val="22"/>
          <w:szCs w:val="22"/>
        </w:rPr>
      </w:pPr>
      <w:r>
        <w:rPr>
          <w:rFonts w:ascii="initial" w:eastAsia="initial" w:hAnsi="initial" w:cs="initial"/>
          <w:b/>
          <w:sz w:val="22"/>
          <w:szCs w:val="22"/>
        </w:rPr>
        <w:t xml:space="preserve">About Organic Garage Ltd. </w:t>
      </w:r>
    </w:p>
    <w:p w14:paraId="61048D0A" w14:textId="77777777" w:rsidR="004A604A" w:rsidRDefault="004A604A">
      <w:pPr>
        <w:jc w:val="both"/>
        <w:rPr>
          <w:rFonts w:ascii="initial" w:eastAsia="initial" w:hAnsi="initial" w:cs="initial"/>
          <w:sz w:val="22"/>
          <w:szCs w:val="22"/>
        </w:rPr>
      </w:pPr>
    </w:p>
    <w:p w14:paraId="06A39061" w14:textId="77777777" w:rsidR="004A604A" w:rsidRDefault="007E310E">
      <w:pPr>
        <w:spacing w:after="360"/>
        <w:jc w:val="both"/>
        <w:rPr>
          <w:rFonts w:ascii="Calibri" w:eastAsia="Calibri" w:hAnsi="Calibri" w:cs="Calibri"/>
          <w:sz w:val="22"/>
          <w:szCs w:val="22"/>
        </w:rPr>
      </w:pPr>
      <w:r>
        <w:rPr>
          <w:rFonts w:ascii="Calibri" w:eastAsia="Calibri" w:hAnsi="Calibri" w:cs="Calibri"/>
          <w:sz w:val="22"/>
          <w:szCs w:val="22"/>
        </w:rPr>
        <w:t xml:space="preserve">Organic Garage (TSXV: OG) (FRA: 9CW1) is one of Canada’s leading independent organic grocers and is committed to offering its customers a wide selection of healthy and natural products at everyday affordable prices. The Company’s stores are in prime retail locations designed to give customers an inclusive, </w:t>
      </w:r>
      <w:proofErr w:type="gramStart"/>
      <w:r>
        <w:rPr>
          <w:rFonts w:ascii="Calibri" w:eastAsia="Calibri" w:hAnsi="Calibri" w:cs="Calibri"/>
          <w:sz w:val="22"/>
          <w:szCs w:val="22"/>
        </w:rPr>
        <w:t>unique</w:t>
      </w:r>
      <w:proofErr w:type="gramEnd"/>
      <w:r>
        <w:rPr>
          <w:rFonts w:ascii="Calibri" w:eastAsia="Calibri" w:hAnsi="Calibri" w:cs="Calibri"/>
          <w:sz w:val="22"/>
          <w:szCs w:val="22"/>
        </w:rPr>
        <w:t xml:space="preserve"> and value-focused grocery shopping experience. Founded in 2005 by a fourth-generation grocer, Organic Garage is headquartered in Toronto. The Company is focused on continuing to expand its retail footprint within the Greater Toronto Area.  For more </w:t>
      </w:r>
      <w:proofErr w:type="gramStart"/>
      <w:r>
        <w:rPr>
          <w:rFonts w:ascii="Calibri" w:eastAsia="Calibri" w:hAnsi="Calibri" w:cs="Calibri"/>
          <w:sz w:val="22"/>
          <w:szCs w:val="22"/>
        </w:rPr>
        <w:t>information</w:t>
      </w:r>
      <w:proofErr w:type="gramEnd"/>
      <w:r>
        <w:rPr>
          <w:rFonts w:ascii="Calibri" w:eastAsia="Calibri" w:hAnsi="Calibri" w:cs="Calibri"/>
          <w:sz w:val="22"/>
          <w:szCs w:val="22"/>
        </w:rPr>
        <w:t xml:space="preserve"> please visit the Organic Garage website at </w:t>
      </w:r>
      <w:hyperlink r:id="rId9">
        <w:r>
          <w:rPr>
            <w:rFonts w:ascii="Calibri" w:eastAsia="Calibri" w:hAnsi="Calibri" w:cs="Calibri"/>
            <w:color w:val="0563C1"/>
            <w:sz w:val="22"/>
            <w:szCs w:val="22"/>
            <w:u w:val="single"/>
          </w:rPr>
          <w:t>www.organicgarage.com</w:t>
        </w:r>
      </w:hyperlink>
    </w:p>
    <w:p w14:paraId="4BE68140" w14:textId="77777777" w:rsidR="004A604A" w:rsidRDefault="007E310E">
      <w:pPr>
        <w:spacing w:after="360"/>
        <w:jc w:val="both"/>
        <w:rPr>
          <w:rFonts w:ascii="Calibri" w:eastAsia="Calibri" w:hAnsi="Calibri" w:cs="Calibri"/>
          <w:b/>
          <w:sz w:val="22"/>
          <w:szCs w:val="22"/>
        </w:rPr>
      </w:pPr>
      <w:r>
        <w:rPr>
          <w:rFonts w:ascii="Calibri" w:eastAsia="Calibri" w:hAnsi="Calibri" w:cs="Calibri"/>
          <w:b/>
          <w:sz w:val="22"/>
          <w:szCs w:val="22"/>
        </w:rPr>
        <w:t>For further information please contact:</w:t>
      </w:r>
    </w:p>
    <w:p w14:paraId="64F94DF0" w14:textId="77777777" w:rsidR="004A604A" w:rsidRDefault="007E310E">
      <w:pPr>
        <w:jc w:val="both"/>
        <w:rPr>
          <w:rFonts w:ascii="Calibri" w:eastAsia="Calibri" w:hAnsi="Calibri" w:cs="Calibri"/>
          <w:sz w:val="22"/>
          <w:szCs w:val="22"/>
        </w:rPr>
      </w:pPr>
      <w:r>
        <w:rPr>
          <w:rFonts w:ascii="Calibri" w:eastAsia="Calibri" w:hAnsi="Calibri" w:cs="Calibri"/>
          <w:sz w:val="22"/>
          <w:szCs w:val="22"/>
        </w:rPr>
        <w:t>Bill Mitoulas</w:t>
      </w:r>
    </w:p>
    <w:p w14:paraId="4B2FDA49" w14:textId="77777777" w:rsidR="004A604A" w:rsidRDefault="007E310E">
      <w:pPr>
        <w:jc w:val="both"/>
        <w:rPr>
          <w:rFonts w:ascii="Calibri" w:eastAsia="Calibri" w:hAnsi="Calibri" w:cs="Calibri"/>
          <w:sz w:val="22"/>
          <w:szCs w:val="22"/>
        </w:rPr>
      </w:pPr>
      <w:r>
        <w:rPr>
          <w:rFonts w:ascii="Calibri" w:eastAsia="Calibri" w:hAnsi="Calibri" w:cs="Calibri"/>
          <w:sz w:val="22"/>
          <w:szCs w:val="22"/>
        </w:rPr>
        <w:t>T: (416) 479-9547</w:t>
      </w:r>
    </w:p>
    <w:p w14:paraId="05D60428" w14:textId="77777777" w:rsidR="004A604A" w:rsidRDefault="007E310E">
      <w:pPr>
        <w:jc w:val="both"/>
        <w:rPr>
          <w:rFonts w:ascii="Calibri" w:eastAsia="Calibri" w:hAnsi="Calibri" w:cs="Calibri"/>
          <w:sz w:val="22"/>
          <w:szCs w:val="22"/>
        </w:rPr>
      </w:pPr>
      <w:r>
        <w:rPr>
          <w:rFonts w:ascii="Calibri" w:eastAsia="Calibri" w:hAnsi="Calibri" w:cs="Calibri"/>
          <w:sz w:val="22"/>
          <w:szCs w:val="22"/>
        </w:rPr>
        <w:t xml:space="preserve">E: investor_relations@organicgarage.com </w:t>
      </w:r>
    </w:p>
    <w:p w14:paraId="7E6A19A4" w14:textId="77777777" w:rsidR="004A604A" w:rsidRDefault="007E310E">
      <w:pPr>
        <w:jc w:val="both"/>
        <w:rPr>
          <w:rFonts w:ascii="Calibri" w:eastAsia="Calibri" w:hAnsi="Calibri" w:cs="Calibri"/>
          <w:sz w:val="22"/>
          <w:szCs w:val="22"/>
        </w:rPr>
      </w:pPr>
      <w:r>
        <w:rPr>
          <w:rFonts w:ascii="Calibri" w:eastAsia="Calibri" w:hAnsi="Calibri" w:cs="Calibri"/>
          <w:sz w:val="22"/>
          <w:szCs w:val="22"/>
        </w:rPr>
        <w:t>W: www.organicgarage.com</w:t>
      </w:r>
    </w:p>
    <w:p w14:paraId="4766A1BD" w14:textId="77777777" w:rsidR="004A604A" w:rsidRDefault="004A604A">
      <w:pPr>
        <w:jc w:val="both"/>
        <w:rPr>
          <w:rFonts w:ascii="Calibri" w:eastAsia="Calibri" w:hAnsi="Calibri" w:cs="Calibri"/>
          <w:b/>
          <w:sz w:val="22"/>
          <w:szCs w:val="22"/>
        </w:rPr>
      </w:pPr>
    </w:p>
    <w:p w14:paraId="47579E8F" w14:textId="77777777" w:rsidR="004A604A" w:rsidRDefault="007E310E">
      <w:pPr>
        <w:jc w:val="both"/>
        <w:rPr>
          <w:rFonts w:ascii="initial" w:eastAsia="initial" w:hAnsi="initial" w:cs="initial"/>
          <w:b/>
          <w:sz w:val="22"/>
          <w:szCs w:val="22"/>
        </w:rPr>
      </w:pPr>
      <w:r>
        <w:rPr>
          <w:rFonts w:ascii="initial" w:eastAsia="initial" w:hAnsi="initial" w:cs="initial"/>
          <w:b/>
          <w:i/>
          <w:sz w:val="22"/>
          <w:szCs w:val="22"/>
        </w:rPr>
        <w:t>Neither TSX Venture Exchange nor its Regulation Services Provider (as that term is defined in policies of the TSX Venture Exchange) accepts responsibility for the adequacy or accuracy of this release.</w:t>
      </w:r>
    </w:p>
    <w:p w14:paraId="076AB80F" w14:textId="77777777" w:rsidR="004A604A" w:rsidRDefault="004A604A">
      <w:pPr>
        <w:spacing w:after="240"/>
        <w:jc w:val="both"/>
        <w:rPr>
          <w:rFonts w:ascii="Calibri" w:eastAsia="Calibri" w:hAnsi="Calibri" w:cs="Calibri"/>
          <w:b/>
          <w:sz w:val="22"/>
          <w:szCs w:val="22"/>
        </w:rPr>
      </w:pPr>
    </w:p>
    <w:p w14:paraId="2423BE57" w14:textId="77777777" w:rsidR="004A604A" w:rsidRDefault="007E310E">
      <w:pPr>
        <w:spacing w:after="240"/>
        <w:jc w:val="both"/>
        <w:rPr>
          <w:rFonts w:ascii="Calibri" w:eastAsia="Calibri" w:hAnsi="Calibri" w:cs="Calibri"/>
          <w:b/>
          <w:sz w:val="22"/>
          <w:szCs w:val="22"/>
        </w:rPr>
      </w:pPr>
      <w:r>
        <w:rPr>
          <w:rFonts w:ascii="Calibri" w:eastAsia="Calibri" w:hAnsi="Calibri" w:cs="Calibri"/>
          <w:b/>
          <w:sz w:val="22"/>
          <w:szCs w:val="22"/>
        </w:rPr>
        <w:t xml:space="preserve">Cautionary Note Regarding Forward-looking Statements </w:t>
      </w:r>
    </w:p>
    <w:p w14:paraId="0A49CD80" w14:textId="77777777" w:rsidR="004A604A" w:rsidRDefault="007E310E">
      <w:pPr>
        <w:spacing w:after="360"/>
        <w:jc w:val="both"/>
        <w:rPr>
          <w:rFonts w:ascii="Calibri" w:eastAsia="Calibri" w:hAnsi="Calibri" w:cs="Calibri"/>
          <w:sz w:val="22"/>
          <w:szCs w:val="22"/>
        </w:rPr>
      </w:pPr>
      <w:r>
        <w:rPr>
          <w:rFonts w:ascii="Calibri" w:eastAsia="Calibri" w:hAnsi="Calibri" w:cs="Calibri"/>
          <w:sz w:val="22"/>
          <w:szCs w:val="22"/>
        </w:rPr>
        <w:t xml:space="preserve">This news release contains certain forward-looking statements and forward-looking information (collectively referred to herein as "forward-looking statements") within the meaning of applicable Canadian securities laws. All statements other than statements of present or historical fact are forward-looking statements. Forward-looking statements are often, but not always, identified </w:t>
      </w:r>
      <w:proofErr w:type="gramStart"/>
      <w:r>
        <w:rPr>
          <w:rFonts w:ascii="Calibri" w:eastAsia="Calibri" w:hAnsi="Calibri" w:cs="Calibri"/>
          <w:sz w:val="22"/>
          <w:szCs w:val="22"/>
        </w:rPr>
        <w:t>by the use of</w:t>
      </w:r>
      <w:proofErr w:type="gramEnd"/>
      <w:r>
        <w:rPr>
          <w:rFonts w:ascii="Calibri" w:eastAsia="Calibri" w:hAnsi="Calibri" w:cs="Calibri"/>
          <w:sz w:val="22"/>
          <w:szCs w:val="22"/>
        </w:rPr>
        <w:t xml:space="preserve"> words such as "anticipate", "achieve", "could", "believe", "plan", "intend", "objective", "continuous", "ongoing", "estimate", "outlook", "expect", "may", "will", "project", "should" or similar words, including negatives thereof, suggesting future outcomes. </w:t>
      </w:r>
    </w:p>
    <w:p w14:paraId="4C5D5C53" w14:textId="0CB101F4" w:rsidR="004A604A" w:rsidRDefault="007E310E">
      <w:pPr>
        <w:spacing w:after="360"/>
        <w:jc w:val="both"/>
        <w:rPr>
          <w:rFonts w:ascii="Calibri" w:eastAsia="Calibri" w:hAnsi="Calibri" w:cs="Calibri"/>
          <w:sz w:val="22"/>
          <w:szCs w:val="22"/>
        </w:rPr>
      </w:pPr>
      <w:r w:rsidRPr="00711576">
        <w:rPr>
          <w:rFonts w:ascii="Calibri" w:eastAsia="Calibri" w:hAnsi="Calibri" w:cs="Calibri"/>
          <w:sz w:val="22"/>
          <w:szCs w:val="22"/>
        </w:rPr>
        <w:lastRenderedPageBreak/>
        <w:t xml:space="preserve">Forward looking statements are subject to both known and unknown risks, </w:t>
      </w:r>
      <w:proofErr w:type="gramStart"/>
      <w:r w:rsidRPr="00711576">
        <w:rPr>
          <w:rFonts w:ascii="Calibri" w:eastAsia="Calibri" w:hAnsi="Calibri" w:cs="Calibri"/>
          <w:sz w:val="22"/>
          <w:szCs w:val="22"/>
        </w:rPr>
        <w:t>uncertainties</w:t>
      </w:r>
      <w:proofErr w:type="gramEnd"/>
      <w:r w:rsidRPr="00711576">
        <w:rPr>
          <w:rFonts w:ascii="Calibri" w:eastAsia="Calibri" w:hAnsi="Calibri" w:cs="Calibri"/>
          <w:sz w:val="22"/>
          <w:szCs w:val="22"/>
        </w:rPr>
        <w:t xml:space="preserve"> and other</w:t>
      </w:r>
      <w:r>
        <w:rPr>
          <w:rFonts w:ascii="Calibri" w:eastAsia="Calibri" w:hAnsi="Calibri" w:cs="Calibri"/>
          <w:sz w:val="22"/>
          <w:szCs w:val="22"/>
        </w:rPr>
        <w:t xml:space="preserve"> factors, many of which are beyond the control of Organic Garage, that may cause the actual results, level of activity, performance or achievements of Organic Garage to be materially different from those expressed or implied by such forward looking statements. </w:t>
      </w:r>
      <w:r w:rsidR="00997E2B">
        <w:rPr>
          <w:rFonts w:ascii="Calibri" w:eastAsia="Calibri" w:hAnsi="Calibri" w:cs="Calibri"/>
          <w:sz w:val="22"/>
          <w:szCs w:val="22"/>
        </w:rPr>
        <w:t xml:space="preserve">The Company is making forward-looking statements, including with respect to any future offering of Securities pursuant to the Prospectus and related </w:t>
      </w:r>
      <w:proofErr w:type="gramStart"/>
      <w:r w:rsidR="00997E2B">
        <w:rPr>
          <w:rFonts w:ascii="Calibri" w:eastAsia="Calibri" w:hAnsi="Calibri" w:cs="Calibri"/>
          <w:sz w:val="22"/>
          <w:szCs w:val="22"/>
        </w:rPr>
        <w:t>matters;</w:t>
      </w:r>
      <w:proofErr w:type="gramEnd"/>
      <w:r w:rsidR="00997E2B">
        <w:rPr>
          <w:rFonts w:ascii="Calibri" w:eastAsia="Calibri" w:hAnsi="Calibri" w:cs="Calibri"/>
          <w:sz w:val="22"/>
          <w:szCs w:val="22"/>
        </w:rPr>
        <w:t xml:space="preserve"> and the grant of the Options.  </w:t>
      </w:r>
      <w:r>
        <w:rPr>
          <w:rFonts w:ascii="Calibri" w:eastAsia="Calibri" w:hAnsi="Calibri" w:cs="Calibri"/>
          <w:sz w:val="22"/>
          <w:szCs w:val="22"/>
        </w:rPr>
        <w:t xml:space="preserve">Although Organic Garage has attempted to identify important factors that could cause actual results to differ materially from those contained in forward-looking statements, there may be other factors that cause results not to be as anticipated, estimated or intended. </w:t>
      </w:r>
    </w:p>
    <w:p w14:paraId="4BB54F71" w14:textId="048ED997" w:rsidR="004A604A" w:rsidRPr="00901F8E" w:rsidRDefault="007E310E" w:rsidP="00901F8E">
      <w:pPr>
        <w:spacing w:after="360"/>
        <w:jc w:val="both"/>
        <w:rPr>
          <w:rFonts w:ascii="Calibri" w:eastAsia="Calibri" w:hAnsi="Calibri" w:cs="Calibri"/>
          <w:sz w:val="22"/>
          <w:szCs w:val="22"/>
        </w:rPr>
      </w:pPr>
      <w:r>
        <w:rPr>
          <w:rFonts w:ascii="Calibri" w:eastAsia="Calibri" w:hAnsi="Calibri" w:cs="Calibri"/>
          <w:sz w:val="22"/>
          <w:szCs w:val="22"/>
        </w:rPr>
        <w:t xml:space="preserve">Forward-looking statements are not a guarantee of future performance and involve </w:t>
      </w:r>
      <w:proofErr w:type="gramStart"/>
      <w:r>
        <w:rPr>
          <w:rFonts w:ascii="Calibri" w:eastAsia="Calibri" w:hAnsi="Calibri" w:cs="Calibri"/>
          <w:sz w:val="22"/>
          <w:szCs w:val="22"/>
        </w:rPr>
        <w:t>a number of</w:t>
      </w:r>
      <w:proofErr w:type="gramEnd"/>
      <w:r>
        <w:rPr>
          <w:rFonts w:ascii="Calibri" w:eastAsia="Calibri" w:hAnsi="Calibri" w:cs="Calibri"/>
          <w:sz w:val="22"/>
          <w:szCs w:val="22"/>
        </w:rPr>
        <w:t xml:space="preserve"> risks and uncertainties, some of which are described herein. Such forward-looking statements necessarily involve known and unknown risks and uncertainties, which may cause Organic Garage's actual performance and results to differ materially from any projections of future performance or results expressed or implied by such forward-looking statements. Any forward-looking statements are made as of the date hereof and, except as required by law, neither Organic Garage assumes no obligation to publicly update or revise such statements to reflect new information, subsequent or otherwise.</w:t>
      </w:r>
    </w:p>
    <w:sectPr w:rsidR="004A604A" w:rsidRPr="00901F8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it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4A"/>
    <w:rsid w:val="00076EF2"/>
    <w:rsid w:val="001973B0"/>
    <w:rsid w:val="00197B9A"/>
    <w:rsid w:val="002608B5"/>
    <w:rsid w:val="00267BEB"/>
    <w:rsid w:val="002742BC"/>
    <w:rsid w:val="002A18CF"/>
    <w:rsid w:val="003A2E9F"/>
    <w:rsid w:val="003F63B0"/>
    <w:rsid w:val="004A604A"/>
    <w:rsid w:val="0050531D"/>
    <w:rsid w:val="005E021E"/>
    <w:rsid w:val="00711576"/>
    <w:rsid w:val="007E310E"/>
    <w:rsid w:val="00901F8E"/>
    <w:rsid w:val="00920F8F"/>
    <w:rsid w:val="0097224F"/>
    <w:rsid w:val="00973E44"/>
    <w:rsid w:val="00997E2B"/>
    <w:rsid w:val="009B44AC"/>
    <w:rsid w:val="00B367D6"/>
    <w:rsid w:val="00B60E93"/>
    <w:rsid w:val="00C64BF9"/>
    <w:rsid w:val="00D53B5A"/>
    <w:rsid w:val="00D646B4"/>
    <w:rsid w:val="00E45EB4"/>
    <w:rsid w:val="00F008F5"/>
    <w:rsid w:val="00F02423"/>
    <w:rsid w:val="00FC58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1403"/>
  <w15:docId w15:val="{7A1FC3D2-AC88-1C41-97F6-B5CC69B5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97B9A"/>
    <w:rPr>
      <w:sz w:val="16"/>
      <w:szCs w:val="16"/>
    </w:rPr>
  </w:style>
  <w:style w:type="paragraph" w:styleId="CommentText">
    <w:name w:val="annotation text"/>
    <w:basedOn w:val="Normal"/>
    <w:link w:val="CommentTextChar"/>
    <w:uiPriority w:val="99"/>
    <w:semiHidden/>
    <w:unhideWhenUsed/>
    <w:rsid w:val="00197B9A"/>
    <w:rPr>
      <w:sz w:val="20"/>
      <w:szCs w:val="20"/>
    </w:rPr>
  </w:style>
  <w:style w:type="character" w:customStyle="1" w:styleId="CommentTextChar">
    <w:name w:val="Comment Text Char"/>
    <w:basedOn w:val="DefaultParagraphFont"/>
    <w:link w:val="CommentText"/>
    <w:uiPriority w:val="99"/>
    <w:semiHidden/>
    <w:rsid w:val="00197B9A"/>
    <w:rPr>
      <w:sz w:val="20"/>
      <w:szCs w:val="20"/>
    </w:rPr>
  </w:style>
  <w:style w:type="paragraph" w:styleId="CommentSubject">
    <w:name w:val="annotation subject"/>
    <w:basedOn w:val="CommentText"/>
    <w:next w:val="CommentText"/>
    <w:link w:val="CommentSubjectChar"/>
    <w:uiPriority w:val="99"/>
    <w:semiHidden/>
    <w:unhideWhenUsed/>
    <w:rsid w:val="00197B9A"/>
    <w:rPr>
      <w:b/>
      <w:bCs/>
    </w:rPr>
  </w:style>
  <w:style w:type="character" w:customStyle="1" w:styleId="CommentSubjectChar">
    <w:name w:val="Comment Subject Char"/>
    <w:basedOn w:val="CommentTextChar"/>
    <w:link w:val="CommentSubject"/>
    <w:uiPriority w:val="99"/>
    <w:semiHidden/>
    <w:rsid w:val="00197B9A"/>
    <w:rPr>
      <w:b/>
      <w:bCs/>
      <w:sz w:val="20"/>
      <w:szCs w:val="20"/>
    </w:rPr>
  </w:style>
  <w:style w:type="paragraph" w:styleId="Revision">
    <w:name w:val="Revision"/>
    <w:hidden/>
    <w:uiPriority w:val="99"/>
    <w:semiHidden/>
    <w:rsid w:val="00197B9A"/>
  </w:style>
  <w:style w:type="paragraph" w:styleId="NormalWeb">
    <w:name w:val="Normal (Web)"/>
    <w:basedOn w:val="Normal"/>
    <w:uiPriority w:val="99"/>
    <w:unhideWhenUsed/>
    <w:rsid w:val="0050531D"/>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2128">
      <w:bodyDiv w:val="1"/>
      <w:marLeft w:val="0"/>
      <w:marRight w:val="0"/>
      <w:marTop w:val="0"/>
      <w:marBottom w:val="0"/>
      <w:divBdr>
        <w:top w:val="none" w:sz="0" w:space="0" w:color="auto"/>
        <w:left w:val="none" w:sz="0" w:space="0" w:color="auto"/>
        <w:bottom w:val="none" w:sz="0" w:space="0" w:color="auto"/>
        <w:right w:val="none" w:sz="0" w:space="0" w:color="auto"/>
      </w:divBdr>
    </w:div>
    <w:div w:id="324088493">
      <w:bodyDiv w:val="1"/>
      <w:marLeft w:val="0"/>
      <w:marRight w:val="0"/>
      <w:marTop w:val="0"/>
      <w:marBottom w:val="0"/>
      <w:divBdr>
        <w:top w:val="none" w:sz="0" w:space="0" w:color="auto"/>
        <w:left w:val="none" w:sz="0" w:space="0" w:color="auto"/>
        <w:bottom w:val="none" w:sz="0" w:space="0" w:color="auto"/>
        <w:right w:val="none" w:sz="0" w:space="0" w:color="auto"/>
      </w:divBdr>
    </w:div>
    <w:div w:id="590893817">
      <w:bodyDiv w:val="1"/>
      <w:marLeft w:val="0"/>
      <w:marRight w:val="0"/>
      <w:marTop w:val="0"/>
      <w:marBottom w:val="0"/>
      <w:divBdr>
        <w:top w:val="none" w:sz="0" w:space="0" w:color="auto"/>
        <w:left w:val="none" w:sz="0" w:space="0" w:color="auto"/>
        <w:bottom w:val="none" w:sz="0" w:space="0" w:color="auto"/>
        <w:right w:val="none" w:sz="0" w:space="0" w:color="auto"/>
      </w:divBdr>
    </w:div>
    <w:div w:id="659697030">
      <w:bodyDiv w:val="1"/>
      <w:marLeft w:val="0"/>
      <w:marRight w:val="0"/>
      <w:marTop w:val="0"/>
      <w:marBottom w:val="0"/>
      <w:divBdr>
        <w:top w:val="none" w:sz="0" w:space="0" w:color="auto"/>
        <w:left w:val="none" w:sz="0" w:space="0" w:color="auto"/>
        <w:bottom w:val="none" w:sz="0" w:space="0" w:color="auto"/>
        <w:right w:val="none" w:sz="0" w:space="0" w:color="auto"/>
      </w:divBdr>
    </w:div>
    <w:div w:id="803233301">
      <w:bodyDiv w:val="1"/>
      <w:marLeft w:val="0"/>
      <w:marRight w:val="0"/>
      <w:marTop w:val="0"/>
      <w:marBottom w:val="0"/>
      <w:divBdr>
        <w:top w:val="none" w:sz="0" w:space="0" w:color="auto"/>
        <w:left w:val="none" w:sz="0" w:space="0" w:color="auto"/>
        <w:bottom w:val="none" w:sz="0" w:space="0" w:color="auto"/>
        <w:right w:val="none" w:sz="0" w:space="0" w:color="auto"/>
      </w:divBdr>
    </w:div>
    <w:div w:id="835413256">
      <w:bodyDiv w:val="1"/>
      <w:marLeft w:val="0"/>
      <w:marRight w:val="0"/>
      <w:marTop w:val="0"/>
      <w:marBottom w:val="0"/>
      <w:divBdr>
        <w:top w:val="none" w:sz="0" w:space="0" w:color="auto"/>
        <w:left w:val="none" w:sz="0" w:space="0" w:color="auto"/>
        <w:bottom w:val="none" w:sz="0" w:space="0" w:color="auto"/>
        <w:right w:val="none" w:sz="0" w:space="0" w:color="auto"/>
      </w:divBdr>
    </w:div>
    <w:div w:id="947473296">
      <w:bodyDiv w:val="1"/>
      <w:marLeft w:val="0"/>
      <w:marRight w:val="0"/>
      <w:marTop w:val="0"/>
      <w:marBottom w:val="0"/>
      <w:divBdr>
        <w:top w:val="none" w:sz="0" w:space="0" w:color="auto"/>
        <w:left w:val="none" w:sz="0" w:space="0" w:color="auto"/>
        <w:bottom w:val="none" w:sz="0" w:space="0" w:color="auto"/>
        <w:right w:val="none" w:sz="0" w:space="0" w:color="auto"/>
      </w:divBdr>
    </w:div>
    <w:div w:id="958298109">
      <w:bodyDiv w:val="1"/>
      <w:marLeft w:val="0"/>
      <w:marRight w:val="0"/>
      <w:marTop w:val="0"/>
      <w:marBottom w:val="0"/>
      <w:divBdr>
        <w:top w:val="none" w:sz="0" w:space="0" w:color="auto"/>
        <w:left w:val="none" w:sz="0" w:space="0" w:color="auto"/>
        <w:bottom w:val="none" w:sz="0" w:space="0" w:color="auto"/>
        <w:right w:val="none" w:sz="0" w:space="0" w:color="auto"/>
      </w:divBdr>
    </w:div>
    <w:div w:id="1279993353">
      <w:bodyDiv w:val="1"/>
      <w:marLeft w:val="0"/>
      <w:marRight w:val="0"/>
      <w:marTop w:val="0"/>
      <w:marBottom w:val="0"/>
      <w:divBdr>
        <w:top w:val="none" w:sz="0" w:space="0" w:color="auto"/>
        <w:left w:val="none" w:sz="0" w:space="0" w:color="auto"/>
        <w:bottom w:val="none" w:sz="0" w:space="0" w:color="auto"/>
        <w:right w:val="none" w:sz="0" w:space="0" w:color="auto"/>
      </w:divBdr>
    </w:div>
    <w:div w:id="1712922245">
      <w:bodyDiv w:val="1"/>
      <w:marLeft w:val="0"/>
      <w:marRight w:val="0"/>
      <w:marTop w:val="0"/>
      <w:marBottom w:val="0"/>
      <w:divBdr>
        <w:top w:val="none" w:sz="0" w:space="0" w:color="auto"/>
        <w:left w:val="none" w:sz="0" w:space="0" w:color="auto"/>
        <w:bottom w:val="none" w:sz="0" w:space="0" w:color="auto"/>
        <w:right w:val="none" w:sz="0" w:space="0" w:color="auto"/>
      </w:divBdr>
    </w:div>
    <w:div w:id="1813328706">
      <w:bodyDiv w:val="1"/>
      <w:marLeft w:val="0"/>
      <w:marRight w:val="0"/>
      <w:marTop w:val="0"/>
      <w:marBottom w:val="0"/>
      <w:divBdr>
        <w:top w:val="none" w:sz="0" w:space="0" w:color="auto"/>
        <w:left w:val="none" w:sz="0" w:space="0" w:color="auto"/>
        <w:bottom w:val="none" w:sz="0" w:space="0" w:color="auto"/>
        <w:right w:val="none" w:sz="0" w:space="0" w:color="auto"/>
      </w:divBdr>
    </w:div>
    <w:div w:id="1933396432">
      <w:bodyDiv w:val="1"/>
      <w:marLeft w:val="0"/>
      <w:marRight w:val="0"/>
      <w:marTop w:val="0"/>
      <w:marBottom w:val="0"/>
      <w:divBdr>
        <w:top w:val="none" w:sz="0" w:space="0" w:color="auto"/>
        <w:left w:val="none" w:sz="0" w:space="0" w:color="auto"/>
        <w:bottom w:val="none" w:sz="0" w:space="0" w:color="auto"/>
        <w:right w:val="none" w:sz="0" w:space="0" w:color="auto"/>
      </w:divBdr>
    </w:div>
    <w:div w:id="2001809939">
      <w:bodyDiv w:val="1"/>
      <w:marLeft w:val="0"/>
      <w:marRight w:val="0"/>
      <w:marTop w:val="0"/>
      <w:marBottom w:val="0"/>
      <w:divBdr>
        <w:top w:val="none" w:sz="0" w:space="0" w:color="auto"/>
        <w:left w:val="none" w:sz="0" w:space="0" w:color="auto"/>
        <w:bottom w:val="none" w:sz="0" w:space="0" w:color="auto"/>
        <w:right w:val="none" w:sz="0" w:space="0" w:color="auto"/>
      </w:divBdr>
    </w:div>
    <w:div w:id="2120484446">
      <w:bodyDiv w:val="1"/>
      <w:marLeft w:val="0"/>
      <w:marRight w:val="0"/>
      <w:marTop w:val="0"/>
      <w:marBottom w:val="0"/>
      <w:divBdr>
        <w:top w:val="none" w:sz="0" w:space="0" w:color="auto"/>
        <w:left w:val="none" w:sz="0" w:space="0" w:color="auto"/>
        <w:bottom w:val="none" w:sz="0" w:space="0" w:color="auto"/>
        <w:right w:val="none" w:sz="0" w:space="0" w:color="auto"/>
      </w:divBdr>
    </w:div>
    <w:div w:id="2122144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organicgar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35E2D7C2A8746B209531C96C5C92C" ma:contentTypeVersion="9" ma:contentTypeDescription="Create a new document." ma:contentTypeScope="" ma:versionID="37d68b27ff7185f33c28c0878f2099de">
  <xsd:schema xmlns:xsd="http://www.w3.org/2001/XMLSchema" xmlns:xs="http://www.w3.org/2001/XMLSchema" xmlns:p="http://schemas.microsoft.com/office/2006/metadata/properties" xmlns:ns2="4d09c722-e205-4061-9db7-895689ca891b" targetNamespace="http://schemas.microsoft.com/office/2006/metadata/properties" ma:root="true" ma:fieldsID="404a4aab8e556c1530937ae6e72e22a9" ns2:_="">
    <xsd:import namespace="4d09c722-e205-4061-9db7-895689ca8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9c722-e205-4061-9db7-895689ca8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6g2yjCPuejm2Gkcu+CU+bFY96wA==">AMUW2mVMhTFpVXp+R5OTuMfMaXMhz/rsy0k9FA/cJp0F+essiGi0q5ly5u8cKApuB+RcykK5P8Dk29JMyJbakAx/MXEGPuK+jxwCw0oUvzNTrWV2iN0IJcw=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FBBED-B13F-47E5-8DA1-9D0DA2CA4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9c722-e205-4061-9db7-895689ca8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F8DBD-BFF3-4C3F-A078-4433B2EF5A3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F775B37-FA6E-4D7C-997C-6A925291E7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Lurie</dc:creator>
  <cp:lastModifiedBy>Marketing - Organic Garage</cp:lastModifiedBy>
  <cp:revision>2</cp:revision>
  <dcterms:created xsi:type="dcterms:W3CDTF">2021-10-19T18:15:00Z</dcterms:created>
  <dcterms:modified xsi:type="dcterms:W3CDTF">2021-10-19T18:15:00Z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0x0101008D035E2D7C2A8746B209531C96C5C92C</vt:lpwstr>
  </property>
</Properties>
</file>